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cs="黑体"/>
          <w:b/>
          <w:spacing w:val="-17"/>
          <w:kern w:val="0"/>
          <w:sz w:val="28"/>
          <w:szCs w:val="28"/>
        </w:rPr>
      </w:pPr>
      <w:r>
        <w:rPr>
          <w:rFonts w:hint="eastAsia" w:ascii="黑体" w:hAnsi="黑体" w:eastAsia="黑体" w:cs="黑体"/>
          <w:b/>
          <w:spacing w:val="-17"/>
          <w:kern w:val="0"/>
          <w:sz w:val="28"/>
          <w:szCs w:val="28"/>
          <w:lang w:val="en-US" w:eastAsia="zh-CN"/>
        </w:rPr>
        <w:t>公告5：</w:t>
      </w:r>
    </w:p>
    <w:p>
      <w:pPr>
        <w:widowControl/>
        <w:jc w:val="center"/>
        <w:rPr>
          <w:rFonts w:hint="eastAsia" w:ascii="黑体" w:hAnsi="黑体" w:eastAsia="黑体" w:cs="黑体"/>
          <w:b/>
          <w:spacing w:val="-17"/>
          <w:kern w:val="0"/>
          <w:sz w:val="44"/>
          <w:szCs w:val="44"/>
        </w:rPr>
      </w:pPr>
      <w:r>
        <w:rPr>
          <w:rFonts w:hint="eastAsia" w:ascii="黑体" w:hAnsi="黑体" w:eastAsia="黑体" w:cs="黑体"/>
          <w:b/>
          <w:spacing w:val="-17"/>
          <w:kern w:val="0"/>
          <w:sz w:val="44"/>
          <w:szCs w:val="44"/>
        </w:rPr>
        <w:t>河南能源“揭榜挂帅”科技项目榜单公告</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黑体" w:hAnsi="黑体" w:eastAsia="黑体" w:cs="黑体"/>
          <w:b/>
          <w:spacing w:val="-17"/>
          <w:kern w:val="0"/>
          <w:sz w:val="28"/>
          <w:szCs w:val="28"/>
        </w:rPr>
      </w:pP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rPr>
        <w:t>一、榜单名称</w:t>
      </w:r>
    </w:p>
    <w:p>
      <w:pPr>
        <w:keepNext w:val="0"/>
        <w:keepLines w:val="0"/>
        <w:pageBreakBefore w:val="0"/>
        <w:widowControl/>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val="0"/>
          <w:bCs w:val="0"/>
          <w:kern w:val="0"/>
          <w:sz w:val="32"/>
          <w:szCs w:val="32"/>
          <w:lang w:eastAsia="zh-CN"/>
        </w:rPr>
      </w:pPr>
      <w:r>
        <w:rPr>
          <w:rFonts w:hint="eastAsia" w:ascii="仿宋" w:hAnsi="仿宋" w:eastAsia="仿宋" w:cs="仿宋"/>
          <w:b/>
          <w:bCs/>
          <w:kern w:val="0"/>
          <w:sz w:val="32"/>
          <w:szCs w:val="32"/>
        </w:rPr>
        <w:t>项目名称：</w:t>
      </w:r>
      <w:r>
        <w:rPr>
          <w:rFonts w:hint="eastAsia" w:ascii="仿宋" w:hAnsi="仿宋" w:eastAsia="仿宋" w:cs="仿宋"/>
          <w:b w:val="0"/>
          <w:bCs w:val="0"/>
          <w:kern w:val="0"/>
          <w:sz w:val="32"/>
          <w:szCs w:val="32"/>
        </w:rPr>
        <w:t>多参量冲击地压监测与智能预警云平台开发</w:t>
      </w:r>
      <w:bookmarkStart w:id="0" w:name="_GoBack"/>
      <w:bookmarkEnd w:id="0"/>
    </w:p>
    <w:p>
      <w:pPr>
        <w:keepNext w:val="0"/>
        <w:keepLines w:val="0"/>
        <w:pageBreakBefore w:val="0"/>
        <w:widowControl/>
        <w:kinsoku/>
        <w:wordWrap/>
        <w:overflowPunct/>
        <w:topLinePunct w:val="0"/>
        <w:autoSpaceDE/>
        <w:autoSpaceDN/>
        <w:bidi w:val="0"/>
        <w:adjustRightInd/>
        <w:snapToGrid/>
        <w:spacing w:line="240" w:lineRule="auto"/>
        <w:ind w:firstLine="643" w:firstLineChars="200"/>
        <w:jc w:val="left"/>
        <w:textAlignment w:val="auto"/>
        <w:rPr>
          <w:rFonts w:ascii="仿宋" w:hAnsi="仿宋" w:eastAsia="仿宋" w:cs="仿宋"/>
          <w:kern w:val="0"/>
          <w:sz w:val="32"/>
          <w:szCs w:val="32"/>
          <w:highlight w:val="none"/>
        </w:rPr>
      </w:pPr>
      <w:r>
        <w:rPr>
          <w:rFonts w:hint="eastAsia" w:ascii="仿宋" w:hAnsi="仿宋" w:eastAsia="仿宋" w:cs="仿宋"/>
          <w:b/>
          <w:bCs/>
          <w:kern w:val="0"/>
          <w:sz w:val="32"/>
          <w:szCs w:val="32"/>
          <w:highlight w:val="none"/>
        </w:rPr>
        <w:t>注：</w:t>
      </w:r>
      <w:r>
        <w:rPr>
          <w:rFonts w:hint="eastAsia" w:ascii="仿宋" w:hAnsi="仿宋" w:eastAsia="仿宋" w:cs="仿宋"/>
          <w:kern w:val="0"/>
          <w:sz w:val="32"/>
          <w:szCs w:val="32"/>
          <w:highlight w:val="none"/>
        </w:rPr>
        <w:t>《关于下达河南能源集团2024年科技研发项目计划的通知》（豫能办〔2024〕95号），项目编号</w:t>
      </w:r>
      <w:r>
        <w:rPr>
          <w:rFonts w:hint="eastAsia" w:ascii="仿宋" w:hAnsi="仿宋" w:eastAsia="仿宋" w:cs="仿宋"/>
          <w:b w:val="0"/>
          <w:bCs w:val="0"/>
          <w:kern w:val="0"/>
          <w:sz w:val="32"/>
          <w:szCs w:val="32"/>
        </w:rPr>
        <w:t>2024-03-3</w:t>
      </w:r>
      <w:r>
        <w:rPr>
          <w:rFonts w:hint="eastAsia" w:ascii="仿宋" w:hAnsi="仿宋" w:eastAsia="仿宋" w:cs="仿宋"/>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rPr>
        <w:t>二、需求目标</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1.“智能预警”框架构建及多维数据融合预测算法开发。通过分析历史海量数据以及发生冲击地压事故或大能量事件的前置数据信息，预测冲击地压的发生。</w:t>
      </w:r>
    </w:p>
    <w:p>
      <w:pPr>
        <w:pStyle w:val="18"/>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color w:val="auto"/>
          <w:kern w:val="0"/>
          <w:sz w:val="32"/>
          <w:szCs w:val="32"/>
          <w:lang w:val="en-US" w:eastAsia="zh-CN" w:bidi="ar-SA"/>
        </w:rPr>
      </w:pPr>
      <w:r>
        <w:rPr>
          <w:rFonts w:hint="eastAsia" w:ascii="仿宋" w:hAnsi="仿宋" w:eastAsia="仿宋" w:cs="仿宋"/>
          <w:color w:val="auto"/>
          <w:kern w:val="0"/>
          <w:sz w:val="32"/>
          <w:szCs w:val="32"/>
          <w:lang w:val="en-US" w:eastAsia="zh-CN" w:bidi="ar-SA"/>
        </w:rPr>
        <w:t>2.开采动力灾害危险区域精确分级与大事件预测技术创立。构建多参量（微震、应力、矿压及钻屑）、全时段、多区域动态预警体系，实现矿井分区、分段动态管理。</w:t>
      </w:r>
    </w:p>
    <w:p>
      <w:pPr>
        <w:pStyle w:val="18"/>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color w:val="auto"/>
          <w:kern w:val="0"/>
          <w:sz w:val="32"/>
          <w:szCs w:val="32"/>
          <w:lang w:val="en-US" w:eastAsia="zh-CN" w:bidi="ar-SA"/>
        </w:rPr>
      </w:pPr>
      <w:r>
        <w:rPr>
          <w:rFonts w:hint="eastAsia" w:ascii="仿宋" w:hAnsi="仿宋" w:eastAsia="仿宋" w:cs="仿宋"/>
          <w:color w:val="auto"/>
          <w:kern w:val="0"/>
          <w:sz w:val="32"/>
          <w:szCs w:val="32"/>
          <w:lang w:val="en-US" w:eastAsia="zh-CN" w:bidi="ar-SA"/>
        </w:rPr>
        <w:t>3.多参量冲击地压监测与智能预警云平台建立。构建3D地质精模并导入平台，动态展示冲击地压预警信息的时空分布。实现实时联动人员定位和应急广播系统功能，工作面发生预警时能够第一时间将预警信息发声到现场区域和调度室。</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rPr>
        <w:t>三、考核指标</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1.通过分析历史海量数据以及发生冲击地压事故或大能量事件的前置数据信息，构建冲击地压动静态结合参数指标危险性综合评价方法，开展“智能预警”框架构建及多维数据融合预测算法开发，逐步完善</w:t>
      </w:r>
      <w:r>
        <w:rPr>
          <w:rFonts w:hint="eastAsia" w:ascii="仿宋" w:hAnsi="仿宋" w:eastAsia="仿宋" w:cs="仿宋"/>
          <w:color w:val="auto"/>
          <w:kern w:val="0"/>
          <w:sz w:val="32"/>
          <w:szCs w:val="32"/>
          <w:lang w:val="en-US" w:eastAsia="zh-CN" w:bidi="ar-SA"/>
        </w:rPr>
        <w:t>建立一套多参量冲击地压监测与智能预警云平台</w:t>
      </w:r>
      <w:r>
        <w:rPr>
          <w:rFonts w:hint="eastAsia" w:ascii="仿宋" w:hAnsi="仿宋" w:eastAsia="仿宋" w:cs="仿宋"/>
          <w:color w:val="auto"/>
          <w:kern w:val="0"/>
          <w:sz w:val="32"/>
          <w:szCs w:val="32"/>
          <w:lang w:val="en-US" w:eastAsia="zh-CN"/>
        </w:rPr>
        <w:t>。</w:t>
      </w:r>
    </w:p>
    <w:p>
      <w:pPr>
        <w:pStyle w:val="18"/>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color w:val="auto"/>
          <w:kern w:val="0"/>
          <w:sz w:val="32"/>
          <w:szCs w:val="32"/>
          <w:lang w:val="en-US" w:eastAsia="zh-CN" w:bidi="ar-SA"/>
        </w:rPr>
      </w:pPr>
      <w:r>
        <w:rPr>
          <w:rFonts w:hint="eastAsia" w:ascii="仿宋" w:hAnsi="仿宋" w:eastAsia="仿宋" w:cs="仿宋"/>
          <w:color w:val="auto"/>
          <w:kern w:val="0"/>
          <w:sz w:val="32"/>
          <w:szCs w:val="32"/>
          <w:lang w:val="en-US" w:eastAsia="zh-CN"/>
        </w:rPr>
        <w:t>2.</w:t>
      </w:r>
      <w:r>
        <w:rPr>
          <w:rFonts w:hint="eastAsia" w:ascii="仿宋" w:hAnsi="仿宋" w:eastAsia="仿宋" w:cs="仿宋"/>
          <w:bCs/>
          <w:sz w:val="32"/>
          <w:szCs w:val="32"/>
          <w:lang w:val="en-US" w:eastAsia="zh-CN"/>
        </w:rPr>
        <w:t>提交</w:t>
      </w:r>
      <w:r>
        <w:rPr>
          <w:rFonts w:hint="eastAsia" w:ascii="仿宋" w:hAnsi="仿宋" w:eastAsia="仿宋" w:cs="仿宋"/>
          <w:b w:val="0"/>
          <w:bCs w:val="0"/>
          <w:kern w:val="0"/>
          <w:sz w:val="32"/>
          <w:szCs w:val="32"/>
        </w:rPr>
        <w:t>多参量冲击地压监测与智能预警云平台开发研究</w:t>
      </w:r>
      <w:r>
        <w:rPr>
          <w:rFonts w:hint="eastAsia" w:ascii="仿宋" w:hAnsi="仿宋" w:eastAsia="仿宋" w:cs="仿宋"/>
          <w:b w:val="0"/>
          <w:bCs w:val="0"/>
          <w:kern w:val="0"/>
          <w:sz w:val="32"/>
          <w:szCs w:val="32"/>
          <w:lang w:val="en-US" w:eastAsia="zh-CN"/>
        </w:rPr>
        <w:t>报告。</w:t>
      </w:r>
      <w:r>
        <w:rPr>
          <w:rFonts w:hint="eastAsia" w:ascii="仿宋" w:hAnsi="仿宋" w:eastAsia="仿宋" w:cs="仿宋"/>
          <w:bCs/>
          <w:sz w:val="32"/>
          <w:szCs w:val="32"/>
        </w:rPr>
        <w:t>为同类</w:t>
      </w:r>
      <w:r>
        <w:rPr>
          <w:rFonts w:hint="eastAsia" w:ascii="仿宋" w:hAnsi="仿宋" w:eastAsia="仿宋" w:cs="仿宋"/>
          <w:bCs/>
          <w:sz w:val="32"/>
          <w:szCs w:val="32"/>
          <w:lang w:eastAsia="zh-CN"/>
        </w:rPr>
        <w:t>灾害影响</w:t>
      </w:r>
      <w:r>
        <w:rPr>
          <w:rFonts w:hint="eastAsia" w:ascii="仿宋" w:hAnsi="仿宋" w:eastAsia="仿宋" w:cs="仿宋"/>
          <w:bCs/>
          <w:sz w:val="32"/>
          <w:szCs w:val="32"/>
        </w:rPr>
        <w:t>矿井提供参考资料，进而提升</w:t>
      </w:r>
      <w:r>
        <w:rPr>
          <w:rFonts w:hint="eastAsia" w:ascii="仿宋" w:hAnsi="仿宋" w:eastAsia="仿宋" w:cs="仿宋"/>
          <w:bCs/>
          <w:sz w:val="32"/>
          <w:szCs w:val="32"/>
          <w:lang w:val="en-US" w:eastAsia="zh-CN"/>
        </w:rPr>
        <w:t>冲击地压灾害矿井监测预警水平</w:t>
      </w:r>
      <w:r>
        <w:rPr>
          <w:rFonts w:hint="eastAsia" w:ascii="仿宋" w:hAnsi="仿宋" w:eastAsia="仿宋" w:cs="仿宋"/>
          <w:bCs/>
          <w:sz w:val="32"/>
          <w:szCs w:val="32"/>
        </w:rPr>
        <w:t>，</w:t>
      </w:r>
      <w:r>
        <w:rPr>
          <w:rFonts w:hint="eastAsia" w:ascii="仿宋" w:hAnsi="仿宋" w:eastAsia="仿宋" w:cs="仿宋"/>
          <w:bCs/>
          <w:sz w:val="32"/>
          <w:szCs w:val="32"/>
          <w:lang w:val="en-US" w:eastAsia="zh-CN"/>
        </w:rPr>
        <w:t>为义马矿区工作面安全回采</w:t>
      </w:r>
      <w:r>
        <w:rPr>
          <w:rFonts w:hint="eastAsia" w:ascii="仿宋" w:hAnsi="仿宋" w:eastAsia="仿宋" w:cs="仿宋"/>
          <w:color w:val="auto"/>
          <w:kern w:val="0"/>
          <w:sz w:val="32"/>
          <w:szCs w:val="32"/>
          <w:lang w:val="en-US" w:eastAsia="zh-CN" w:bidi="ar-SA"/>
        </w:rPr>
        <w:t>多参量、全时段、多区域动态预警，实现矿井分区、分段动态管理。</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kern w:val="0"/>
          <w:sz w:val="32"/>
          <w:szCs w:val="32"/>
        </w:rPr>
      </w:pPr>
      <w:r>
        <w:rPr>
          <w:rFonts w:hint="eastAsia" w:ascii="仿宋" w:hAnsi="仿宋" w:eastAsia="仿宋" w:cs="仿宋"/>
          <w:bCs/>
          <w:sz w:val="32"/>
          <w:szCs w:val="32"/>
          <w:lang w:val="en-US" w:eastAsia="zh-CN"/>
        </w:rPr>
        <w:t>3.</w:t>
      </w:r>
      <w:r>
        <w:rPr>
          <w:rFonts w:hint="eastAsia" w:ascii="仿宋" w:hAnsi="仿宋" w:eastAsia="仿宋" w:cs="仿宋"/>
          <w:kern w:val="0"/>
          <w:sz w:val="32"/>
          <w:szCs w:val="32"/>
        </w:rPr>
        <w:t>申请</w:t>
      </w:r>
      <w:r>
        <w:rPr>
          <w:rFonts w:hint="eastAsia" w:ascii="仿宋" w:hAnsi="仿宋" w:eastAsia="仿宋" w:cs="仿宋"/>
          <w:color w:val="auto"/>
          <w:kern w:val="0"/>
          <w:sz w:val="32"/>
          <w:szCs w:val="32"/>
          <w:lang w:val="en-US" w:eastAsia="zh-CN" w:bidi="ar-SA"/>
        </w:rPr>
        <w:t>开采动力灾害危险区域精确分级与大事件预测技术</w:t>
      </w:r>
      <w:r>
        <w:rPr>
          <w:rFonts w:hint="eastAsia" w:ascii="仿宋" w:hAnsi="仿宋" w:eastAsia="仿宋" w:cs="仿宋"/>
          <w:bCs/>
          <w:sz w:val="32"/>
          <w:szCs w:val="32"/>
          <w:lang w:eastAsia="zh-CN"/>
        </w:rPr>
        <w:t>相关</w:t>
      </w:r>
      <w:r>
        <w:rPr>
          <w:rFonts w:hint="eastAsia" w:ascii="仿宋" w:hAnsi="仿宋" w:eastAsia="仿宋" w:cs="仿宋"/>
          <w:kern w:val="0"/>
          <w:sz w:val="32"/>
          <w:szCs w:val="32"/>
        </w:rPr>
        <w:t>发明专利</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项</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发表核心论文不少于</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篇</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软件著作权1项</w:t>
      </w:r>
      <w:r>
        <w:rPr>
          <w:rFonts w:hint="eastAsia" w:ascii="仿宋" w:hAnsi="仿宋" w:eastAsia="仿宋" w:cs="仿宋"/>
          <w:kern w:val="0"/>
          <w:sz w:val="32"/>
          <w:szCs w:val="32"/>
        </w:rPr>
        <w:t>。</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4.研究成果经第三方鉴定，达到国内领先及以上水平。</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rPr>
        <w:t>四、实施期限</w:t>
      </w:r>
    </w:p>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ascii="仿宋" w:hAnsi="仿宋" w:eastAsia="仿宋" w:cs="仿宋"/>
          <w:kern w:val="0"/>
          <w:sz w:val="32"/>
          <w:szCs w:val="32"/>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年12月底之前。</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五、</w:t>
      </w:r>
      <w:r>
        <w:rPr>
          <w:rFonts w:hint="eastAsia" w:ascii="黑体" w:hAnsi="黑体" w:eastAsia="黑体" w:cs="黑体"/>
          <w:kern w:val="0"/>
          <w:sz w:val="32"/>
          <w:szCs w:val="32"/>
        </w:rPr>
        <w:t>榜单限额</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kern w:val="0"/>
          <w:sz w:val="32"/>
          <w:szCs w:val="32"/>
        </w:rPr>
        <w:t>委外研究费用不超过</w:t>
      </w:r>
      <w:r>
        <w:rPr>
          <w:rFonts w:hint="eastAsia" w:ascii="仿宋" w:hAnsi="仿宋" w:eastAsia="仿宋" w:cs="仿宋"/>
          <w:color w:val="auto"/>
          <w:kern w:val="0"/>
          <w:sz w:val="32"/>
          <w:szCs w:val="32"/>
          <w:lang w:val="en-US" w:eastAsia="zh-CN"/>
        </w:rPr>
        <w:t>95万。</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六、揭榜方条件</w:t>
      </w:r>
    </w:p>
    <w:p>
      <w:pPr>
        <w:pStyle w:val="18"/>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1.揭榜方所在单位具备良好的工作基础、实验条件和科研环境，有较强的研发实力、科研条件和稳定的人员队伍等，有能力完成张榜任务；具有良好的科研道德和社会诚信，近3年内无不良信用记录；一般近五年内应承担过国家和省、行业重点科技攻关项目1项，或取得过国家和省部级、行业级科学技术奖1项，并具有一定的持续发展能力。</w:t>
      </w:r>
    </w:p>
    <w:p>
      <w:pPr>
        <w:pStyle w:val="18"/>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2.揭榜方挂帅者实行“谁有能力谁就揭榜挂帅”的原则。挂帅者作为研发团队带头人，无年龄、学历和职称要求，但应在矿井水害防治领域中已取得较为突出的创新成果，有良好的科学道德和严谨的学风，能对张榜项目需求给出攻克关键核心技术的可行方案，掌握自主知识产权，对本学科领域的发展具有重要推动作用，有时间和精力从事揭榜项目研究工作。</w:t>
      </w:r>
    </w:p>
    <w:p>
      <w:pPr>
        <w:pStyle w:val="18"/>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3.揭榜方参与本项目的科研团队除挂帅者之外一般应有至少1名副高级职称或博士学位的核心人员（特别优秀创新人才不受限制），专业结构合理。团队研究方向和主要研究课题符合集团公司发展领域和优势产业发展的要求，已取得突出成绩或具有明显的创新潜力。</w:t>
      </w:r>
    </w:p>
    <w:p>
      <w:pPr>
        <w:pStyle w:val="18"/>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4.挂帅者应保证在项目实施期间的工作时间和工作量，原则在义煤公司内部同时承担项目数量不超过2项。</w:t>
      </w:r>
    </w:p>
    <w:p>
      <w:pPr>
        <w:pStyle w:val="18"/>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5.符合榜单要求的其他条件。</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七、知识产权归属及利益分配</w:t>
      </w:r>
    </w:p>
    <w:p>
      <w:pPr>
        <w:pStyle w:val="18"/>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1.专利或软著：第一完成单位为义马煤业集团股份有限公司。</w:t>
      </w:r>
    </w:p>
    <w:p>
      <w:pPr>
        <w:pStyle w:val="18"/>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2.论文：第一作者为义马煤业集团股份有限公司人员。</w:t>
      </w:r>
    </w:p>
    <w:p>
      <w:pPr>
        <w:pStyle w:val="18"/>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3.科技成果：鉴定成果的第一完成单位为义马煤业集团股份有限公司，完成人员名次可协商确定。</w:t>
      </w:r>
    </w:p>
    <w:p>
      <w:pPr>
        <w:pStyle w:val="18"/>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4.本项目中的知识产权以后所产生的利益均归属义马煤业集团股份有限公司。</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八、预期成果</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1</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构建国内首套多参量冲击地压监测与智能预警云平台</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 xml:space="preserve">实现工作面的实时监测与智能预警，保障工作面的顺利回采。 </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lang w:val="en-US" w:eastAsia="zh-CN"/>
        </w:rPr>
        <w:t>提交</w:t>
      </w:r>
      <w:r>
        <w:rPr>
          <w:rFonts w:hint="eastAsia" w:ascii="仿宋" w:hAnsi="仿宋" w:eastAsia="仿宋" w:cs="仿宋"/>
          <w:color w:val="auto"/>
          <w:kern w:val="0"/>
          <w:sz w:val="32"/>
          <w:szCs w:val="32"/>
        </w:rPr>
        <w:t>多参量冲击地压监测与智能预警云平台开发研究</w:t>
      </w:r>
      <w:r>
        <w:rPr>
          <w:rFonts w:hint="eastAsia" w:ascii="仿宋" w:hAnsi="仿宋" w:eastAsia="仿宋" w:cs="仿宋"/>
          <w:color w:val="auto"/>
          <w:kern w:val="0"/>
          <w:sz w:val="32"/>
          <w:szCs w:val="32"/>
          <w:lang w:val="en-US" w:eastAsia="zh-CN"/>
        </w:rPr>
        <w:t>报告。</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rPr>
        <w:t>3</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在核心期刊上发表论文</w:t>
      </w:r>
      <w:r>
        <w:rPr>
          <w:rFonts w:hint="eastAsia" w:ascii="仿宋" w:hAnsi="仿宋" w:eastAsia="仿宋" w:cs="仿宋"/>
          <w:color w:val="auto"/>
          <w:kern w:val="0"/>
          <w:sz w:val="32"/>
          <w:szCs w:val="32"/>
          <w:lang w:val="en-US" w:eastAsia="zh-CN"/>
        </w:rPr>
        <w:t>2</w:t>
      </w:r>
      <w:r>
        <w:rPr>
          <w:rFonts w:hint="eastAsia" w:ascii="仿宋" w:hAnsi="仿宋" w:eastAsia="仿宋" w:cs="仿宋"/>
          <w:color w:val="auto"/>
          <w:kern w:val="0"/>
          <w:sz w:val="32"/>
          <w:szCs w:val="32"/>
        </w:rPr>
        <w:t>篇、申请发明专利</w:t>
      </w:r>
      <w:r>
        <w:rPr>
          <w:rFonts w:hint="eastAsia" w:ascii="仿宋" w:hAnsi="仿宋" w:eastAsia="仿宋" w:cs="仿宋"/>
          <w:color w:val="auto"/>
          <w:kern w:val="0"/>
          <w:sz w:val="32"/>
          <w:szCs w:val="32"/>
          <w:lang w:val="en-US" w:eastAsia="zh-CN"/>
        </w:rPr>
        <w:t>2</w:t>
      </w:r>
      <w:r>
        <w:rPr>
          <w:rFonts w:hint="eastAsia" w:ascii="仿宋" w:hAnsi="仿宋" w:eastAsia="仿宋" w:cs="仿宋"/>
          <w:color w:val="auto"/>
          <w:kern w:val="0"/>
          <w:sz w:val="32"/>
          <w:szCs w:val="32"/>
        </w:rPr>
        <w:t>项</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lang w:val="en-US" w:eastAsia="zh-CN"/>
        </w:rPr>
        <w:t xml:space="preserve">  软件著作权1项。</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九、应用场景</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构建一个多参量冲击地压监测与智能预警云平台，实现多角度、全面的异常预警</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为国内其他矿井矿压智能监测预测提供极具参考性的数据与案例。</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5ODRkODY3ZDFhYjE5NzJhYjU2YTFjNmY1NGI0NmUifQ=="/>
    <w:docVar w:name="KSO_WPS_MARK_KEY" w:val="74b44688-0149-455c-9d5d-e1295b96685e"/>
  </w:docVars>
  <w:rsids>
    <w:rsidRoot w:val="2C211F54"/>
    <w:rsid w:val="04F30497"/>
    <w:rsid w:val="06C859FA"/>
    <w:rsid w:val="0C342C91"/>
    <w:rsid w:val="0CE628BA"/>
    <w:rsid w:val="13522EAA"/>
    <w:rsid w:val="1A2A7A4D"/>
    <w:rsid w:val="1B6D3D88"/>
    <w:rsid w:val="231C7F3C"/>
    <w:rsid w:val="24E353DB"/>
    <w:rsid w:val="25DB5F89"/>
    <w:rsid w:val="28302133"/>
    <w:rsid w:val="29F430FE"/>
    <w:rsid w:val="2C211F54"/>
    <w:rsid w:val="30036DFF"/>
    <w:rsid w:val="328247C5"/>
    <w:rsid w:val="3A465E72"/>
    <w:rsid w:val="40764E4E"/>
    <w:rsid w:val="41571EB7"/>
    <w:rsid w:val="447C1315"/>
    <w:rsid w:val="4A8900E3"/>
    <w:rsid w:val="4C4A5D12"/>
    <w:rsid w:val="4CE344B9"/>
    <w:rsid w:val="4FC248CA"/>
    <w:rsid w:val="5D904AD7"/>
    <w:rsid w:val="61D23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customStyle="1" w:styleId="2">
    <w:name w:val="UserStyle_0"/>
    <w:basedOn w:val="3"/>
    <w:next w:val="3"/>
    <w:qFormat/>
    <w:uiPriority w:val="0"/>
    <w:pPr>
      <w:textAlignment w:val="baseline"/>
    </w:pPr>
  </w:style>
  <w:style w:type="paragraph" w:customStyle="1" w:styleId="3">
    <w:name w:val="UserStyle_1"/>
    <w:basedOn w:val="4"/>
    <w:next w:val="11"/>
    <w:qFormat/>
    <w:uiPriority w:val="0"/>
    <w:pPr>
      <w:spacing w:after="120"/>
      <w:ind w:left="420" w:leftChars="200"/>
    </w:pPr>
  </w:style>
  <w:style w:type="paragraph" w:customStyle="1" w:styleId="4">
    <w:name w:val="正文 New New New New New New New New New New New New New New New"/>
    <w:next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
    <w:name w:val="Body Text First Indent 22"/>
    <w:basedOn w:val="6"/>
    <w:next w:val="8"/>
    <w:qFormat/>
    <w:uiPriority w:val="0"/>
    <w:pPr>
      <w:ind w:firstLine="420" w:firstLineChars="200"/>
    </w:pPr>
  </w:style>
  <w:style w:type="paragraph" w:customStyle="1" w:styleId="6">
    <w:name w:val="Body Text Indent2"/>
    <w:basedOn w:val="1"/>
    <w:next w:val="7"/>
    <w:qFormat/>
    <w:uiPriority w:val="0"/>
    <w:pPr>
      <w:spacing w:after="120"/>
      <w:ind w:left="420" w:leftChars="200"/>
    </w:pPr>
  </w:style>
  <w:style w:type="paragraph" w:customStyle="1" w:styleId="7">
    <w:name w:val="index 72"/>
    <w:basedOn w:val="1"/>
    <w:next w:val="4"/>
    <w:qFormat/>
    <w:uiPriority w:val="0"/>
    <w:pPr>
      <w:ind w:left="2520"/>
    </w:pPr>
  </w:style>
  <w:style w:type="paragraph" w:customStyle="1" w:styleId="8">
    <w:name w:val="正文首行缩进2"/>
    <w:basedOn w:val="9"/>
    <w:next w:val="5"/>
    <w:qFormat/>
    <w:uiPriority w:val="0"/>
    <w:pPr>
      <w:ind w:firstLine="420" w:firstLineChars="100"/>
    </w:pPr>
  </w:style>
  <w:style w:type="paragraph" w:customStyle="1" w:styleId="9">
    <w:name w:val="正文文本 New New"/>
    <w:basedOn w:val="4"/>
    <w:next w:val="10"/>
    <w:qFormat/>
    <w:uiPriority w:val="0"/>
    <w:pPr>
      <w:spacing w:after="120"/>
    </w:pPr>
  </w:style>
  <w:style w:type="paragraph" w:customStyle="1" w:styleId="10">
    <w:name w:val="正文文本 21"/>
    <w:basedOn w:val="4"/>
    <w:qFormat/>
    <w:uiPriority w:val="0"/>
    <w:pPr>
      <w:spacing w:after="120" w:line="480" w:lineRule="auto"/>
    </w:pPr>
    <w:rPr>
      <w:rFonts w:ascii="Arial" w:hAnsi="Arial"/>
    </w:rPr>
  </w:style>
  <w:style w:type="paragraph" w:customStyle="1" w:styleId="11">
    <w:name w:val="UserStyle_2"/>
    <w:basedOn w:val="1"/>
    <w:next w:val="1"/>
    <w:qFormat/>
    <w:uiPriority w:val="0"/>
    <w:pPr>
      <w:ind w:left="1200" w:leftChars="1200"/>
      <w:textAlignment w:val="baseline"/>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rPr>
      <w:sz w:val="24"/>
    </w:rPr>
  </w:style>
  <w:style w:type="character" w:customStyle="1" w:styleId="17">
    <w:name w:val="font101"/>
    <w:qFormat/>
    <w:uiPriority w:val="0"/>
    <w:rPr>
      <w:rFonts w:hint="eastAsia" w:ascii="宋体" w:hAnsi="宋体" w:eastAsia="宋体" w:cs="宋体"/>
      <w:color w:val="000000"/>
      <w:sz w:val="20"/>
      <w:szCs w:val="20"/>
      <w:u w:val="none"/>
    </w:rPr>
  </w:style>
  <w:style w:type="paragraph" w:styleId="18">
    <w:name w:val="List Paragraph"/>
    <w:basedOn w:val="1"/>
    <w:unhideWhenUsed/>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1496</Words>
  <Characters>1536</Characters>
  <Lines>0</Lines>
  <Paragraphs>0</Paragraphs>
  <TotalTime>0</TotalTime>
  <ScaleCrop>false</ScaleCrop>
  <LinksUpToDate>false</LinksUpToDate>
  <CharactersWithSpaces>1539</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2024-04-02T02:16:00Z</dcterms:created>
  <dc:creator>晴天</dc:creator>
  <cp:lastModifiedBy>郝娅小A</cp:lastModifiedBy>
  <cp:lastPrinted>2024-06-03T09:55:34Z</cp:lastPrinted>
  <dcterms:modified xsi:type="dcterms:W3CDTF">2024-06-03T09:55:38Z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ECE8FE3B40E64355A3B79919B7CE2B9A</vt:lpwstr>
  </property>
</Properties>
</file>